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0624" w14:textId="77777777" w:rsidR="001F5504" w:rsidRDefault="001F5504" w:rsidP="001F5504"/>
    <w:p w14:paraId="5EDA1FC0" w14:textId="77777777" w:rsidR="00846954" w:rsidRDefault="00846954" w:rsidP="006D52E6">
      <w:pPr>
        <w:jc w:val="center"/>
        <w:rPr>
          <w:sz w:val="28"/>
          <w:szCs w:val="28"/>
        </w:rPr>
      </w:pPr>
    </w:p>
    <w:p w14:paraId="1576171E" w14:textId="1961FAAB" w:rsidR="006D52E6" w:rsidRPr="006D52E6" w:rsidRDefault="006D52E6" w:rsidP="006D52E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6D52E6">
        <w:rPr>
          <w:sz w:val="28"/>
          <w:szCs w:val="28"/>
        </w:rPr>
        <w:t>Si vous profitiez de l’été pour créer un environnement porteur ?</w:t>
      </w:r>
    </w:p>
    <w:p w14:paraId="4D90C388" w14:textId="77777777" w:rsidR="00846954" w:rsidRDefault="00846954" w:rsidP="006D52E6">
      <w:pPr>
        <w:jc w:val="center"/>
        <w:rPr>
          <w:b/>
          <w:bCs/>
          <w:sz w:val="24"/>
          <w:szCs w:val="24"/>
        </w:rPr>
      </w:pPr>
    </w:p>
    <w:p w14:paraId="6E61A7F9" w14:textId="7100FA57" w:rsidR="006D52E6" w:rsidRPr="006D52E6" w:rsidRDefault="006D52E6" w:rsidP="006D52E6">
      <w:pPr>
        <w:jc w:val="center"/>
        <w:rPr>
          <w:b/>
          <w:bCs/>
          <w:sz w:val="24"/>
          <w:szCs w:val="24"/>
        </w:rPr>
      </w:pPr>
      <w:r w:rsidRPr="006D52E6">
        <w:rPr>
          <w:b/>
          <w:bCs/>
          <w:sz w:val="24"/>
          <w:szCs w:val="24"/>
        </w:rPr>
        <w:t>Première partie : pourquoi et comment transformer votre bureau </w:t>
      </w:r>
    </w:p>
    <w:p w14:paraId="31EEEF26" w14:textId="45AA0FD9" w:rsidR="006D52E6" w:rsidRDefault="006D52E6" w:rsidP="006D52E6">
      <w:pPr>
        <w:jc w:val="both"/>
        <w:rPr>
          <w:rFonts w:cstheme="minorHAnsi"/>
        </w:rPr>
      </w:pPr>
    </w:p>
    <w:p w14:paraId="282ED0B3" w14:textId="77777777" w:rsidR="00846954" w:rsidRDefault="00846954" w:rsidP="006D52E6">
      <w:pPr>
        <w:jc w:val="both"/>
        <w:rPr>
          <w:rFonts w:cstheme="minorHAnsi"/>
        </w:rPr>
      </w:pPr>
    </w:p>
    <w:p w14:paraId="1A3EC053" w14:textId="26EC388A" w:rsidR="00846954" w:rsidRDefault="006D52E6" w:rsidP="006D52E6">
      <w:pPr>
        <w:jc w:val="both"/>
        <w:rPr>
          <w:rFonts w:cstheme="minorHAnsi"/>
        </w:rPr>
      </w:pPr>
      <w:r>
        <w:rPr>
          <w:rFonts w:cstheme="minorHAnsi"/>
        </w:rPr>
        <w:t xml:space="preserve">Choisissez 8 actions précises avec une deadline, la durée, l’échelonnement, les bénéfices de faire cette action. </w:t>
      </w:r>
    </w:p>
    <w:p w14:paraId="2570A129" w14:textId="68C9A152" w:rsidR="006D52E6" w:rsidRDefault="006D52E6" w:rsidP="006D52E6">
      <w:pPr>
        <w:jc w:val="both"/>
        <w:rPr>
          <w:rFonts w:cstheme="minorHAnsi"/>
        </w:rPr>
      </w:pPr>
      <w:r>
        <w:rPr>
          <w:rFonts w:cstheme="minorHAnsi"/>
        </w:rPr>
        <w:t xml:space="preserve">Construisez un plan d’actions et suivez-le. Pour chacun des sujets, vous pouvez utiliser le modèle suivant : </w:t>
      </w:r>
    </w:p>
    <w:p w14:paraId="5B8544E5" w14:textId="77777777" w:rsidR="006D52E6" w:rsidRDefault="006D52E6" w:rsidP="006D52E6">
      <w:pPr>
        <w:jc w:val="both"/>
        <w:rPr>
          <w:rFonts w:asciiTheme="minorHAnsi" w:eastAsiaTheme="minorHAnsi" w:hAnsiTheme="minorHAnsi" w:cstheme="minorHAn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6D52E6" w14:paraId="3DEAF169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0F8008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Gaspi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 1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  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12540FB3" w14:textId="7464FB74" w:rsidR="00846954" w:rsidRDefault="00846954">
            <w:pPr>
              <w:spacing w:line="256" w:lineRule="auto"/>
              <w:rPr>
                <w:rFonts w:asciiTheme="minorHAnsi" w:eastAsia="Times New Roman" w:hAnsiTheme="minorHAnsi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BD20D4B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C2980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3F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250E7571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4EC0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DD6C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4C36F791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379C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10E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9B671CD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45BA6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7AC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14ECD90E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AA07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9F3D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37FDCC7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07A163A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Gaspi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 2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  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5D4FA528" w14:textId="2AAFAC84" w:rsidR="00846954" w:rsidRDefault="00846954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108086FA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91B0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ED25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7F444A86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D2D4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D6B9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FCBCF23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64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EE1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ABDD663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663A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AA4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3BE261BB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7753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916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0F1CADBE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D62094E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Gaspi 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3 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 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76CC1A5F" w14:textId="56B3737B" w:rsidR="00846954" w:rsidRDefault="00846954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0BD5E52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15F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34B9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D668BEC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3B6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616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42FC2DBE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B3B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D2FD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56146EE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B933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B7EF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03F4BD6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0315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28AD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B7D8D37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F6E5628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Gaspi 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4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 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774D4C85" w14:textId="750BC415" w:rsidR="00846954" w:rsidRDefault="00846954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07C6942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5D6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44F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3CACBF12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EBA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E57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17764375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AE99C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7DE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1D12AE03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690E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C7A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70CD0A11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6CD3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BC4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25E53131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03DE9C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lastRenderedPageBreak/>
              <w:t xml:space="preserve">Gaspi  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5 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05082E4F" w14:textId="4F41D136" w:rsidR="00846954" w:rsidRDefault="00846954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1B42FBEE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E9E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F1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2E85BDE6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8CA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2560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38B943F9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FB37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4F1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419AD07B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79CE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9F37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051A55CC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CDCE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50D9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464D1A38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F26B85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Gaspi  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6 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5E5A3917" w14:textId="4E7FBFEB" w:rsidR="00846954" w:rsidRDefault="00846954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0063F54E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3C1A5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8E9E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265D8816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63C4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30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0BD30E62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800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0DD8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3DEA2B5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B8345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45A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D6147DF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4D490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9E36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74E88F7A" w14:textId="77777777" w:rsidTr="006D52E6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B5FADF4" w14:textId="77777777" w:rsidR="006D52E6" w:rsidRDefault="006D52E6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Gaspi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 7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  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780F1013" w14:textId="10139C4B" w:rsidR="00846954" w:rsidRDefault="00846954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0E6CC58C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2ECA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B69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046E17B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33CA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C93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05EBF766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20B9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2867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4F655919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C0D2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1E0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16C2662" w14:textId="77777777" w:rsidTr="006D52E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7EA65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2E7B" w14:textId="77777777" w:rsidR="006D52E6" w:rsidRDefault="006D52E6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D53B220" w14:textId="77777777" w:rsidTr="002E524A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E551FB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 xml:space="preserve">Gaspi 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8</w:t>
            </w:r>
            <w:r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  <w:t>  :</w:t>
            </w:r>
            <w:r>
              <w:rPr>
                <w:rFonts w:eastAsia="Times New Roman" w:cstheme="minorHAnsi"/>
                <w:bCs/>
                <w:noProof/>
                <w:color w:val="3B3838" w:themeColor="background2" w:themeShade="40"/>
                <w:lang w:val="fr-CA" w:eastAsia="fr-FR"/>
              </w:rPr>
              <w:t xml:space="preserve"> </w:t>
            </w:r>
          </w:p>
          <w:p w14:paraId="5DD55CBD" w14:textId="00A15923" w:rsidR="00846954" w:rsidRDefault="00846954" w:rsidP="002E524A">
            <w:pPr>
              <w:spacing w:line="256" w:lineRule="auto"/>
              <w:rPr>
                <w:rFonts w:eastAsia="Times New Roman" w:cstheme="minorHAnsi"/>
                <w:b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11665B86" w14:textId="77777777" w:rsidTr="002E52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4BF1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Bénéfice à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FFA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4EB05BAA" w14:textId="77777777" w:rsidTr="002E52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E758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Coût à ne pas changer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CF44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96062B7" w14:textId="77777777" w:rsidTr="002E52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95B41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Choix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A5EE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593CFBD1" w14:textId="77777777" w:rsidTr="002E52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7FCB8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 xml:space="preserve">Action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A71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  <w:tr w:rsidR="006D52E6" w14:paraId="6673E675" w14:textId="77777777" w:rsidTr="002E524A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56A0E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  <w: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  <w:t>Délai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487E" w14:textId="77777777" w:rsidR="006D52E6" w:rsidRDefault="006D52E6" w:rsidP="002E524A">
            <w:pPr>
              <w:spacing w:line="256" w:lineRule="auto"/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</w:tr>
    </w:tbl>
    <w:p w14:paraId="4296C4B0" w14:textId="77777777" w:rsidR="00E04BCD" w:rsidRPr="00E37A8F" w:rsidRDefault="00E04BCD" w:rsidP="006D52E6">
      <w:pPr>
        <w:jc w:val="center"/>
        <w:rPr>
          <w:rFonts w:cstheme="minorHAnsi"/>
          <w:sz w:val="24"/>
          <w:szCs w:val="24"/>
        </w:rPr>
      </w:pPr>
    </w:p>
    <w:sectPr w:rsidR="00E04BCD" w:rsidRPr="00E37A8F" w:rsidSect="001F550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DBC6" w14:textId="77777777" w:rsidR="00CF5A4B" w:rsidRDefault="00CF5A4B" w:rsidP="003753CE">
      <w:r>
        <w:separator/>
      </w:r>
    </w:p>
  </w:endnote>
  <w:endnote w:type="continuationSeparator" w:id="0">
    <w:p w14:paraId="1B3FC06E" w14:textId="77777777" w:rsidR="00CF5A4B" w:rsidRDefault="00CF5A4B" w:rsidP="003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is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6B6F" w14:textId="4071319E" w:rsidR="008F17ED" w:rsidRPr="006C156C" w:rsidRDefault="008F17ED" w:rsidP="006C156C">
    <w:pPr>
      <w:pStyle w:val="Pieddepage"/>
      <w:jc w:val="center"/>
    </w:pPr>
    <w:r w:rsidRPr="006C156C">
      <w:t>Ty Managers – 14 rue de la Paix – 56300 PONTIVY</w:t>
    </w:r>
  </w:p>
  <w:p w14:paraId="6F4F568D" w14:textId="4BC0D9D2" w:rsidR="008F17ED" w:rsidRPr="006C156C" w:rsidRDefault="008F17ED" w:rsidP="006C156C">
    <w:pPr>
      <w:pStyle w:val="Pieddepage"/>
      <w:jc w:val="center"/>
      <w:rPr>
        <w:sz w:val="20"/>
        <w:szCs w:val="20"/>
      </w:rPr>
    </w:pPr>
    <w:r w:rsidRPr="006C156C">
      <w:rPr>
        <w:sz w:val="20"/>
        <w:szCs w:val="20"/>
      </w:rPr>
      <w:t>SIREN 891973349 RCS Lorient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9E40" w14:textId="77777777" w:rsidR="00CF5A4B" w:rsidRDefault="00CF5A4B" w:rsidP="003753CE">
      <w:r>
        <w:separator/>
      </w:r>
    </w:p>
  </w:footnote>
  <w:footnote w:type="continuationSeparator" w:id="0">
    <w:p w14:paraId="74E56644" w14:textId="77777777" w:rsidR="00CF5A4B" w:rsidRDefault="00CF5A4B" w:rsidP="0037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8440" w14:textId="250CCF72" w:rsidR="008F17ED" w:rsidRPr="003753CE" w:rsidRDefault="008F17ED" w:rsidP="003753CE">
    <w:pPr>
      <w:pStyle w:val="En-tte"/>
      <w:tabs>
        <w:tab w:val="clear" w:pos="4536"/>
        <w:tab w:val="clear" w:pos="9072"/>
        <w:tab w:val="left" w:pos="4600"/>
      </w:tabs>
      <w:jc w:val="center"/>
      <w:rPr>
        <w:noProof/>
        <w:color w:val="259B87"/>
        <w:sz w:val="24"/>
        <w:szCs w:val="24"/>
        <w:lang w:eastAsia="fr-FR"/>
      </w:rPr>
    </w:pPr>
    <w:r>
      <w:rPr>
        <w:noProof/>
        <w:color w:val="259B87"/>
        <w:sz w:val="24"/>
        <w:szCs w:val="24"/>
        <w:lang w:eastAsia="fr-FR"/>
      </w:rPr>
      <w:t xml:space="preserve"> </w:t>
    </w:r>
    <w:r w:rsidR="003F3C74" w:rsidRPr="003F3C74">
      <w:rPr>
        <w:noProof/>
        <w:color w:val="259B87"/>
        <w:sz w:val="24"/>
        <w:szCs w:val="24"/>
        <w:lang w:eastAsia="fr-FR"/>
      </w:rPr>
      <w:drawing>
        <wp:inline distT="0" distB="0" distL="0" distR="0" wp14:anchorId="777F0A33" wp14:editId="2141F70C">
          <wp:extent cx="1866900" cy="73176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694" cy="739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BD14752_"/>
      </v:shape>
    </w:pict>
  </w:numPicBullet>
  <w:abstractNum w:abstractNumId="0" w15:restartNumberingAfterBreak="0">
    <w:nsid w:val="FFFFFF89"/>
    <w:multiLevelType w:val="singleLevel"/>
    <w:tmpl w:val="DCA8CE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3" w15:restartNumberingAfterBreak="0">
    <w:nsid w:val="00F727EF"/>
    <w:multiLevelType w:val="hybridMultilevel"/>
    <w:tmpl w:val="66343BF0"/>
    <w:lvl w:ilvl="0" w:tplc="54CA4B4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u w:color="4472C4" w:themeColor="accent1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A55A24"/>
    <w:multiLevelType w:val="hybridMultilevel"/>
    <w:tmpl w:val="AFA4A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D445B"/>
    <w:multiLevelType w:val="hybridMultilevel"/>
    <w:tmpl w:val="4D22A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83FAD"/>
    <w:multiLevelType w:val="hybridMultilevel"/>
    <w:tmpl w:val="2AE27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5BFC"/>
    <w:multiLevelType w:val="hybridMultilevel"/>
    <w:tmpl w:val="2DD24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22E55"/>
    <w:multiLevelType w:val="hybridMultilevel"/>
    <w:tmpl w:val="CF78C824"/>
    <w:lvl w:ilvl="0" w:tplc="D1BE213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7416FC"/>
    <w:multiLevelType w:val="hybridMultilevel"/>
    <w:tmpl w:val="E5823922"/>
    <w:lvl w:ilvl="0" w:tplc="1B98F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2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09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14A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06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25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9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0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5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FF25EEC"/>
    <w:multiLevelType w:val="hybridMultilevel"/>
    <w:tmpl w:val="8718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B0648"/>
    <w:multiLevelType w:val="hybridMultilevel"/>
    <w:tmpl w:val="32600546"/>
    <w:lvl w:ilvl="0" w:tplc="EDDE1DB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2383D"/>
    <w:multiLevelType w:val="hybridMultilevel"/>
    <w:tmpl w:val="51B60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8168B"/>
    <w:multiLevelType w:val="hybridMultilevel"/>
    <w:tmpl w:val="F9AE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055B2"/>
    <w:multiLevelType w:val="hybridMultilevel"/>
    <w:tmpl w:val="69C05E94"/>
    <w:lvl w:ilvl="0" w:tplc="ADAC4D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B7EE3"/>
    <w:multiLevelType w:val="hybridMultilevel"/>
    <w:tmpl w:val="D3BA3D8C"/>
    <w:lvl w:ilvl="0" w:tplc="ADAC4D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E4A4E"/>
    <w:multiLevelType w:val="hybridMultilevel"/>
    <w:tmpl w:val="D0362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709A0"/>
    <w:multiLevelType w:val="hybridMultilevel"/>
    <w:tmpl w:val="D85C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C57"/>
    <w:multiLevelType w:val="hybridMultilevel"/>
    <w:tmpl w:val="A53C7572"/>
    <w:lvl w:ilvl="0" w:tplc="ADAC4D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C17F5"/>
    <w:multiLevelType w:val="hybridMultilevel"/>
    <w:tmpl w:val="773A8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104CA"/>
    <w:multiLevelType w:val="hybridMultilevel"/>
    <w:tmpl w:val="AE8E0188"/>
    <w:lvl w:ilvl="0" w:tplc="E32A4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20C98"/>
    <w:multiLevelType w:val="hybridMultilevel"/>
    <w:tmpl w:val="C5B2BBAA"/>
    <w:lvl w:ilvl="0" w:tplc="EDDE1DB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22AFA"/>
    <w:multiLevelType w:val="hybridMultilevel"/>
    <w:tmpl w:val="CB12E66A"/>
    <w:lvl w:ilvl="0" w:tplc="E32A4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24A0D"/>
    <w:multiLevelType w:val="hybridMultilevel"/>
    <w:tmpl w:val="12A8FA26"/>
    <w:lvl w:ilvl="0" w:tplc="ADAC4D6E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92CFF"/>
    <w:multiLevelType w:val="hybridMultilevel"/>
    <w:tmpl w:val="E51CE072"/>
    <w:lvl w:ilvl="0" w:tplc="E32A4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267"/>
    <w:multiLevelType w:val="hybridMultilevel"/>
    <w:tmpl w:val="43EE7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01186"/>
    <w:multiLevelType w:val="hybridMultilevel"/>
    <w:tmpl w:val="EB629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E2390"/>
    <w:multiLevelType w:val="hybridMultilevel"/>
    <w:tmpl w:val="65027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D1928"/>
    <w:multiLevelType w:val="hybridMultilevel"/>
    <w:tmpl w:val="AA96E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60B39"/>
    <w:multiLevelType w:val="hybridMultilevel"/>
    <w:tmpl w:val="6CA8C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C55A3"/>
    <w:multiLevelType w:val="hybridMultilevel"/>
    <w:tmpl w:val="26F4C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854BB"/>
    <w:multiLevelType w:val="hybridMultilevel"/>
    <w:tmpl w:val="F49A83A0"/>
    <w:lvl w:ilvl="0" w:tplc="188043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8F5BC1"/>
    <w:multiLevelType w:val="hybridMultilevel"/>
    <w:tmpl w:val="69AED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3169D"/>
    <w:multiLevelType w:val="hybridMultilevel"/>
    <w:tmpl w:val="11FAE19A"/>
    <w:lvl w:ilvl="0" w:tplc="EDDE1DB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566C441D"/>
    <w:multiLevelType w:val="hybridMultilevel"/>
    <w:tmpl w:val="AD808BF8"/>
    <w:lvl w:ilvl="0" w:tplc="ADAC4D6E"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44AD1"/>
    <w:multiLevelType w:val="hybridMultilevel"/>
    <w:tmpl w:val="B428FE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E6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C8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C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8B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82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E63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874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6D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5A826E2F"/>
    <w:multiLevelType w:val="hybridMultilevel"/>
    <w:tmpl w:val="FAB458BC"/>
    <w:lvl w:ilvl="0" w:tplc="3DA8BFC0">
      <w:start w:val="1"/>
      <w:numFmt w:val="bullet"/>
      <w:lvlText w:val="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666699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50C80"/>
    <w:multiLevelType w:val="hybridMultilevel"/>
    <w:tmpl w:val="62385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81DEA"/>
    <w:multiLevelType w:val="hybridMultilevel"/>
    <w:tmpl w:val="AF9C7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73886"/>
    <w:multiLevelType w:val="hybridMultilevel"/>
    <w:tmpl w:val="54F6C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B4E3E"/>
    <w:multiLevelType w:val="hybridMultilevel"/>
    <w:tmpl w:val="BF5A7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45AAE"/>
    <w:multiLevelType w:val="hybridMultilevel"/>
    <w:tmpl w:val="269812CC"/>
    <w:lvl w:ilvl="0" w:tplc="EDDE1DB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814FF"/>
    <w:multiLevelType w:val="hybridMultilevel"/>
    <w:tmpl w:val="4D4A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781A"/>
    <w:multiLevelType w:val="hybridMultilevel"/>
    <w:tmpl w:val="C7966DB8"/>
    <w:lvl w:ilvl="0" w:tplc="4966495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297500"/>
    <w:multiLevelType w:val="hybridMultilevel"/>
    <w:tmpl w:val="8CB8D214"/>
    <w:lvl w:ilvl="0" w:tplc="4DA07F9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9999FF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1503D"/>
    <w:multiLevelType w:val="hybridMultilevel"/>
    <w:tmpl w:val="F3CA1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61308">
    <w:abstractNumId w:val="17"/>
  </w:num>
  <w:num w:numId="2" w16cid:durableId="402289947">
    <w:abstractNumId w:val="10"/>
  </w:num>
  <w:num w:numId="3" w16cid:durableId="1376394009">
    <w:abstractNumId w:val="24"/>
  </w:num>
  <w:num w:numId="4" w16cid:durableId="1103068979">
    <w:abstractNumId w:val="20"/>
  </w:num>
  <w:num w:numId="5" w16cid:durableId="1524782879">
    <w:abstractNumId w:val="22"/>
  </w:num>
  <w:num w:numId="6" w16cid:durableId="2101103401">
    <w:abstractNumId w:val="26"/>
  </w:num>
  <w:num w:numId="7" w16cid:durableId="206793699">
    <w:abstractNumId w:val="42"/>
  </w:num>
  <w:num w:numId="8" w16cid:durableId="1401828072">
    <w:abstractNumId w:val="30"/>
  </w:num>
  <w:num w:numId="9" w16cid:durableId="1108044682">
    <w:abstractNumId w:val="45"/>
  </w:num>
  <w:num w:numId="10" w16cid:durableId="210726063">
    <w:abstractNumId w:val="31"/>
  </w:num>
  <w:num w:numId="11" w16cid:durableId="1047409223">
    <w:abstractNumId w:val="39"/>
  </w:num>
  <w:num w:numId="12" w16cid:durableId="1504474590">
    <w:abstractNumId w:val="13"/>
  </w:num>
  <w:num w:numId="13" w16cid:durableId="2125801650">
    <w:abstractNumId w:val="29"/>
  </w:num>
  <w:num w:numId="14" w16cid:durableId="853229824">
    <w:abstractNumId w:val="15"/>
  </w:num>
  <w:num w:numId="15" w16cid:durableId="83381990">
    <w:abstractNumId w:val="18"/>
  </w:num>
  <w:num w:numId="16" w16cid:durableId="2000694523">
    <w:abstractNumId w:val="14"/>
  </w:num>
  <w:num w:numId="17" w16cid:durableId="867253319">
    <w:abstractNumId w:val="33"/>
  </w:num>
  <w:num w:numId="18" w16cid:durableId="571815465">
    <w:abstractNumId w:val="21"/>
  </w:num>
  <w:num w:numId="19" w16cid:durableId="1625768454">
    <w:abstractNumId w:val="34"/>
  </w:num>
  <w:num w:numId="20" w16cid:durableId="103693803">
    <w:abstractNumId w:val="11"/>
  </w:num>
  <w:num w:numId="21" w16cid:durableId="236550946">
    <w:abstractNumId w:val="0"/>
  </w:num>
  <w:num w:numId="22" w16cid:durableId="28730239">
    <w:abstractNumId w:val="41"/>
  </w:num>
  <w:num w:numId="23" w16cid:durableId="1049186080">
    <w:abstractNumId w:val="23"/>
  </w:num>
  <w:num w:numId="24" w16cid:durableId="1902447045">
    <w:abstractNumId w:val="44"/>
  </w:num>
  <w:num w:numId="25" w16cid:durableId="552935690">
    <w:abstractNumId w:val="36"/>
  </w:num>
  <w:num w:numId="26" w16cid:durableId="288363662">
    <w:abstractNumId w:val="27"/>
  </w:num>
  <w:num w:numId="27" w16cid:durableId="300770080">
    <w:abstractNumId w:val="35"/>
  </w:num>
  <w:num w:numId="28" w16cid:durableId="909923991">
    <w:abstractNumId w:val="9"/>
  </w:num>
  <w:num w:numId="29" w16cid:durableId="1682390878">
    <w:abstractNumId w:val="19"/>
  </w:num>
  <w:num w:numId="30" w16cid:durableId="766731031">
    <w:abstractNumId w:val="4"/>
  </w:num>
  <w:num w:numId="31" w16cid:durableId="1112356975">
    <w:abstractNumId w:val="25"/>
  </w:num>
  <w:num w:numId="32" w16cid:durableId="2073963187">
    <w:abstractNumId w:val="8"/>
  </w:num>
  <w:num w:numId="33" w16cid:durableId="1851218699">
    <w:abstractNumId w:val="6"/>
  </w:num>
  <w:num w:numId="34" w16cid:durableId="101652019">
    <w:abstractNumId w:val="40"/>
  </w:num>
  <w:num w:numId="35" w16cid:durableId="1810706657">
    <w:abstractNumId w:val="43"/>
  </w:num>
  <w:num w:numId="36" w16cid:durableId="348214691">
    <w:abstractNumId w:val="28"/>
  </w:num>
  <w:num w:numId="37" w16cid:durableId="2031447015">
    <w:abstractNumId w:val="2"/>
  </w:num>
  <w:num w:numId="38" w16cid:durableId="1307970134">
    <w:abstractNumId w:val="16"/>
  </w:num>
  <w:num w:numId="39" w16cid:durableId="683945922">
    <w:abstractNumId w:val="3"/>
  </w:num>
  <w:num w:numId="40" w16cid:durableId="661467443">
    <w:abstractNumId w:val="1"/>
  </w:num>
  <w:num w:numId="41" w16cid:durableId="1683163655">
    <w:abstractNumId w:val="12"/>
  </w:num>
  <w:num w:numId="42" w16cid:durableId="1279340658">
    <w:abstractNumId w:val="7"/>
  </w:num>
  <w:num w:numId="43" w16cid:durableId="2139031199">
    <w:abstractNumId w:val="5"/>
  </w:num>
  <w:num w:numId="44" w16cid:durableId="838932477">
    <w:abstractNumId w:val="32"/>
  </w:num>
  <w:num w:numId="45" w16cid:durableId="797530393">
    <w:abstractNumId w:val="37"/>
  </w:num>
  <w:num w:numId="46" w16cid:durableId="191084471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38"/>
    <w:rsid w:val="00005BAD"/>
    <w:rsid w:val="00007BB7"/>
    <w:rsid w:val="00014419"/>
    <w:rsid w:val="00024BF3"/>
    <w:rsid w:val="0004102A"/>
    <w:rsid w:val="00061139"/>
    <w:rsid w:val="00082D89"/>
    <w:rsid w:val="00094070"/>
    <w:rsid w:val="000A3C5A"/>
    <w:rsid w:val="000B6788"/>
    <w:rsid w:val="000D29B4"/>
    <w:rsid w:val="000E2F2F"/>
    <w:rsid w:val="0013414C"/>
    <w:rsid w:val="001347FF"/>
    <w:rsid w:val="00135E3C"/>
    <w:rsid w:val="00135F3D"/>
    <w:rsid w:val="0015364E"/>
    <w:rsid w:val="00160909"/>
    <w:rsid w:val="00191624"/>
    <w:rsid w:val="001A1DF6"/>
    <w:rsid w:val="001A2576"/>
    <w:rsid w:val="001A7C6A"/>
    <w:rsid w:val="001D75A9"/>
    <w:rsid w:val="001F5504"/>
    <w:rsid w:val="00203C1F"/>
    <w:rsid w:val="002132C3"/>
    <w:rsid w:val="002245E1"/>
    <w:rsid w:val="00256391"/>
    <w:rsid w:val="0026287D"/>
    <w:rsid w:val="00267077"/>
    <w:rsid w:val="00277999"/>
    <w:rsid w:val="0028581D"/>
    <w:rsid w:val="002B21AE"/>
    <w:rsid w:val="002E3852"/>
    <w:rsid w:val="002F7BF0"/>
    <w:rsid w:val="0031510D"/>
    <w:rsid w:val="0032342F"/>
    <w:rsid w:val="0036380C"/>
    <w:rsid w:val="003653ED"/>
    <w:rsid w:val="00365CAB"/>
    <w:rsid w:val="003753CE"/>
    <w:rsid w:val="0038429C"/>
    <w:rsid w:val="003A21B5"/>
    <w:rsid w:val="003A4585"/>
    <w:rsid w:val="003A696D"/>
    <w:rsid w:val="003B359E"/>
    <w:rsid w:val="003F3C74"/>
    <w:rsid w:val="00405554"/>
    <w:rsid w:val="0045005E"/>
    <w:rsid w:val="0045199A"/>
    <w:rsid w:val="004A0B2C"/>
    <w:rsid w:val="004C4245"/>
    <w:rsid w:val="00521895"/>
    <w:rsid w:val="005378D3"/>
    <w:rsid w:val="00542D3B"/>
    <w:rsid w:val="00544497"/>
    <w:rsid w:val="00575E28"/>
    <w:rsid w:val="00582018"/>
    <w:rsid w:val="00585738"/>
    <w:rsid w:val="00587BA4"/>
    <w:rsid w:val="005969B0"/>
    <w:rsid w:val="005A6983"/>
    <w:rsid w:val="005B4BA9"/>
    <w:rsid w:val="006715E8"/>
    <w:rsid w:val="006779E5"/>
    <w:rsid w:val="006A656C"/>
    <w:rsid w:val="006C156C"/>
    <w:rsid w:val="006C60E5"/>
    <w:rsid w:val="006D52E6"/>
    <w:rsid w:val="00737772"/>
    <w:rsid w:val="007646EB"/>
    <w:rsid w:val="007746EB"/>
    <w:rsid w:val="00784D69"/>
    <w:rsid w:val="007A61D5"/>
    <w:rsid w:val="007E47EB"/>
    <w:rsid w:val="007F6144"/>
    <w:rsid w:val="00846954"/>
    <w:rsid w:val="008807A9"/>
    <w:rsid w:val="008962DE"/>
    <w:rsid w:val="008A70F8"/>
    <w:rsid w:val="008F17ED"/>
    <w:rsid w:val="0091058A"/>
    <w:rsid w:val="009254C3"/>
    <w:rsid w:val="00970751"/>
    <w:rsid w:val="009D3D4C"/>
    <w:rsid w:val="009E3EDE"/>
    <w:rsid w:val="00A4441C"/>
    <w:rsid w:val="00A65809"/>
    <w:rsid w:val="00A83EF4"/>
    <w:rsid w:val="00AC39F0"/>
    <w:rsid w:val="00AF29B2"/>
    <w:rsid w:val="00B14F4B"/>
    <w:rsid w:val="00B16639"/>
    <w:rsid w:val="00B317F1"/>
    <w:rsid w:val="00B37C23"/>
    <w:rsid w:val="00B56286"/>
    <w:rsid w:val="00B76C0F"/>
    <w:rsid w:val="00BC4B2B"/>
    <w:rsid w:val="00C04D06"/>
    <w:rsid w:val="00C24A6F"/>
    <w:rsid w:val="00C37E34"/>
    <w:rsid w:val="00C5189D"/>
    <w:rsid w:val="00C626FC"/>
    <w:rsid w:val="00CA1319"/>
    <w:rsid w:val="00CC006D"/>
    <w:rsid w:val="00CF5A4B"/>
    <w:rsid w:val="00CF7655"/>
    <w:rsid w:val="00D066A8"/>
    <w:rsid w:val="00D11459"/>
    <w:rsid w:val="00D1300A"/>
    <w:rsid w:val="00D264EC"/>
    <w:rsid w:val="00D546BF"/>
    <w:rsid w:val="00DB20EA"/>
    <w:rsid w:val="00DD1BC8"/>
    <w:rsid w:val="00DF0825"/>
    <w:rsid w:val="00E01031"/>
    <w:rsid w:val="00E04BCD"/>
    <w:rsid w:val="00E23CA0"/>
    <w:rsid w:val="00E26705"/>
    <w:rsid w:val="00E37A8F"/>
    <w:rsid w:val="00E417A1"/>
    <w:rsid w:val="00E44DB1"/>
    <w:rsid w:val="00E4625D"/>
    <w:rsid w:val="00E46BBD"/>
    <w:rsid w:val="00E54688"/>
    <w:rsid w:val="00E620A8"/>
    <w:rsid w:val="00E70AE0"/>
    <w:rsid w:val="00F116BE"/>
    <w:rsid w:val="00F26AA0"/>
    <w:rsid w:val="00F32812"/>
    <w:rsid w:val="00F54E38"/>
    <w:rsid w:val="00F57386"/>
    <w:rsid w:val="00F75907"/>
    <w:rsid w:val="00F8181F"/>
    <w:rsid w:val="00F84037"/>
    <w:rsid w:val="00F86532"/>
    <w:rsid w:val="00F91058"/>
    <w:rsid w:val="00FA63E9"/>
    <w:rsid w:val="00FC25F4"/>
    <w:rsid w:val="00FC2F34"/>
    <w:rsid w:val="00FC4AB1"/>
    <w:rsid w:val="00FD13F8"/>
    <w:rsid w:val="00F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859"/>
  <w15:docId w15:val="{8F090408-22DE-4A86-B4A4-0C3F18B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2E6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B67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625D"/>
    <w:pPr>
      <w:keepNext/>
      <w:keepLines/>
      <w:pBdr>
        <w:bottom w:val="single" w:sz="12" w:space="1" w:color="00FFFF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8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07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753CE"/>
  </w:style>
  <w:style w:type="paragraph" w:styleId="Pieddepage">
    <w:name w:val="footer"/>
    <w:basedOn w:val="Normal"/>
    <w:link w:val="PieddepageCar"/>
    <w:uiPriority w:val="99"/>
    <w:unhideWhenUsed/>
    <w:rsid w:val="00375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753CE"/>
  </w:style>
  <w:style w:type="character" w:styleId="Lienhypertexte">
    <w:name w:val="Hyperlink"/>
    <w:basedOn w:val="Policepardfaut"/>
    <w:uiPriority w:val="99"/>
    <w:unhideWhenUsed/>
    <w:rsid w:val="00575E2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D13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E46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B67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6788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B6788"/>
    <w:pPr>
      <w:spacing w:after="100" w:line="259" w:lineRule="auto"/>
      <w:ind w:left="220"/>
    </w:pPr>
    <w:rPr>
      <w:rFonts w:asciiTheme="minorHAnsi" w:eastAsiaTheme="minorHAnsi" w:hAnsiTheme="minorHAnsi" w:cstheme="minorBidi"/>
    </w:rPr>
  </w:style>
  <w:style w:type="character" w:styleId="Mentionnonrsolue">
    <w:name w:val="Unresolved Mention"/>
    <w:basedOn w:val="Policepardfaut"/>
    <w:uiPriority w:val="99"/>
    <w:semiHidden/>
    <w:unhideWhenUsed/>
    <w:rsid w:val="00B37C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3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60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epuces">
    <w:name w:val="List Bullet"/>
    <w:basedOn w:val="Normal"/>
    <w:uiPriority w:val="99"/>
    <w:unhideWhenUsed/>
    <w:rsid w:val="006C60E5"/>
    <w:pPr>
      <w:numPr>
        <w:numId w:val="2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itre5Car">
    <w:name w:val="Titre 5 Car"/>
    <w:basedOn w:val="Policepardfaut"/>
    <w:link w:val="Titre5"/>
    <w:uiPriority w:val="9"/>
    <w:semiHidden/>
    <w:rsid w:val="0026287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traitcorpsdetexte">
    <w:name w:val="Body Text Indent"/>
    <w:basedOn w:val="Normal"/>
    <w:link w:val="RetraitcorpsdetexteCar"/>
    <w:rsid w:val="0026287D"/>
    <w:pPr>
      <w:ind w:left="1009"/>
    </w:pPr>
    <w:rPr>
      <w:rFonts w:ascii="Futurist" w:eastAsia="Times New Roman" w:hAnsi="Futurist"/>
      <w:sz w:val="18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6287D"/>
    <w:rPr>
      <w:rFonts w:ascii="Futurist" w:eastAsia="Times New Roman" w:hAnsi="Futurist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9707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sdetexte2">
    <w:name w:val="Body Text 2"/>
    <w:basedOn w:val="Normal"/>
    <w:link w:val="Corpsdetexte2Car"/>
    <w:rsid w:val="0097075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707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970751"/>
    <w:pPr>
      <w:spacing w:after="1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7075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rpsdetexte33">
    <w:name w:val="Corps de texte 33"/>
    <w:basedOn w:val="Normal"/>
    <w:rsid w:val="0097075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mic Sans MS" w:eastAsia="Times New Roman" w:hAnsi="Comic Sans MS"/>
      <w:i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E4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47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lledutableau1">
    <w:name w:val="Grille du tableau1"/>
    <w:basedOn w:val="TableauNormal"/>
    <w:next w:val="Grilledutableau"/>
    <w:uiPriority w:val="39"/>
    <w:rsid w:val="006D52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81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8B67-EFDE-42D8-8869-C95735E8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ECALE</dc:creator>
  <cp:keywords/>
  <dc:description/>
  <cp:lastModifiedBy>Marie-Christine ECALE</cp:lastModifiedBy>
  <cp:revision>2</cp:revision>
  <cp:lastPrinted>2021-05-17T19:46:00Z</cp:lastPrinted>
  <dcterms:created xsi:type="dcterms:W3CDTF">2022-07-28T10:14:00Z</dcterms:created>
  <dcterms:modified xsi:type="dcterms:W3CDTF">2022-07-28T10:14:00Z</dcterms:modified>
</cp:coreProperties>
</file>